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Layout w:type="fixed"/>
        <w:tblCellMar>
          <w:top w:w="0" w:type="dxa"/>
          <w:left w:w="0" w:type="dxa"/>
          <w:bottom w:w="0" w:type="dxa"/>
          <w:right w:w="57" w:type="dxa"/>
        </w:tblCellMar>
      </w:tblPr>
      <w:tblGrid>
        <w:gridCol w:w="8119"/>
      </w:tblGrid>
      <w:tr>
        <w:tblPrEx>
          <w:tblCellMar>
            <w:top w:w="0" w:type="dxa"/>
            <w:left w:w="0" w:type="dxa"/>
            <w:bottom w:w="0" w:type="dxa"/>
            <w:right w:w="57" w:type="dxa"/>
          </w:tblCellMar>
        </w:tblPrEx>
        <w:trPr>
          <w:trHeight w:val="799" w:hRule="atLeast"/>
          <w:jc w:val="center"/>
        </w:trPr>
        <w:tc>
          <w:tcPr>
            <w:tcW w:w="8119" w:type="dxa"/>
            <w:noWrap w:val="0"/>
            <w:vAlign w:val="center"/>
          </w:tcPr>
          <w:p>
            <w:pPr>
              <w:pStyle w:val="2"/>
              <w:jc w:val="distribute"/>
              <w:rPr>
                <w:rFonts w:hint="eastAsia" w:ascii="方正小标宋简体" w:hAnsi="方正小标宋简体" w:eastAsia="方正小标宋简体"/>
                <w:b w:val="0"/>
                <w:w w:val="114"/>
                <w:kern w:val="0"/>
                <w:position w:val="-30"/>
                <w:sz w:val="84"/>
                <w:szCs w:val="84"/>
              </w:rPr>
            </w:pPr>
            <w:bookmarkStart w:id="2" w:name="_GoBack"/>
            <w:bookmarkEnd w:id="2"/>
            <w:bookmarkStart w:id="0" w:name="红头标题"/>
            <w:r>
              <w:rPr>
                <w:rFonts w:hint="eastAsia" w:ascii="方正小标宋简体" w:hAnsi="方正小标宋简体" w:eastAsia="方正小标宋简体"/>
                <w:b w:val="0"/>
                <w:w w:val="114"/>
                <w:kern w:val="0"/>
                <w:position w:val="-30"/>
                <w:sz w:val="84"/>
                <w:szCs w:val="84"/>
              </w:rPr>
              <w:t>云浮市生态环境局</w:t>
            </w:r>
            <w:bookmarkEnd w:id="0"/>
          </w:p>
        </w:tc>
      </w:tr>
    </w:tbl>
    <w:p>
      <w:pPr>
        <w:jc w:val="right"/>
        <w:rPr>
          <w:rFonts w:hint="eastAsia"/>
          <w:szCs w:val="21"/>
        </w:rPr>
      </w:pPr>
      <w:r>
        <w:rPr>
          <w:color w:val="FF0000"/>
          <w:sz w:val="20"/>
          <w:szCs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175895</wp:posOffset>
                </wp:positionV>
                <wp:extent cx="5764530" cy="0"/>
                <wp:effectExtent l="0" t="28575" r="11430" b="32385"/>
                <wp:wrapNone/>
                <wp:docPr id="6" name="直接连接符 6"/>
                <wp:cNvGraphicFramePr/>
                <a:graphic xmlns:a="http://schemas.openxmlformats.org/drawingml/2006/main">
                  <a:graphicData uri="http://schemas.microsoft.com/office/word/2010/wordprocessingShape">
                    <wps:wsp>
                      <wps:cNvCnPr/>
                      <wps:spPr>
                        <a:xfrm>
                          <a:off x="0" y="0"/>
                          <a:ext cx="576453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13.85pt;height:0pt;width:453.9pt;z-index:251659264;mso-width-relative:page;mso-height-relative:page;" filled="f" stroked="t" coordsize="21600,21600" o:gfxdata="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KCNvtEAAAAHAQAADwAA&#10;AAAAAAABACAAAAAiAAAAZHJzL2Rvd25yZXYueG1sUEsBAhQAFAAAAAgAh07iQEL3lvHkAQAAqwMA&#10;AA4AAAAAAAAAAQAgAAAAIAEAAGRycy9lMm9Eb2MueG1sUEsFBgAAAAAGAAYAWQEAAHYFAAAAAA==&#10;">
                <v:fill on="f" focussize="0,0"/>
                <v:stroke weight="4.5pt" color="#FF0000" linestyle="thickThin" joinstyle="round"/>
                <v:imagedata o:title=""/>
                <o:lock v:ext="edit" aspectratio="f"/>
              </v:line>
            </w:pict>
          </mc:Fallback>
        </mc:AlternateContent>
      </w:r>
    </w:p>
    <w:p>
      <w:pPr>
        <w:pStyle w:val="6"/>
        <w:widowControl w:val="0"/>
        <w:ind w:firstLine="640"/>
        <w:jc w:val="right"/>
        <w:rPr>
          <w:rFonts w:hint="eastAsia" w:ascii="仿宋_GB2312" w:hAnsi="仿宋" w:eastAsia="仿宋_GB2312"/>
          <w:snapToGrid w:val="0"/>
          <w:spacing w:val="-20"/>
          <w:sz w:val="32"/>
          <w:szCs w:val="32"/>
        </w:rPr>
      </w:pPr>
      <w:bookmarkStart w:id="1" w:name="正文"/>
      <w:r>
        <w:rPr>
          <w:rFonts w:hint="eastAsia" w:ascii="仿宋_GB2312" w:hAnsi="仿宋" w:eastAsia="仿宋_GB2312"/>
          <w:snapToGrid w:val="0"/>
          <w:spacing w:val="-20"/>
          <w:sz w:val="32"/>
          <w:szCs w:val="32"/>
        </w:rPr>
        <w:t>云环审〔2020〕12号</w:t>
      </w:r>
    </w:p>
    <w:p>
      <w:pPr>
        <w:pStyle w:val="6"/>
        <w:widowControl w:val="0"/>
        <w:ind w:firstLine="640"/>
        <w:jc w:val="right"/>
        <w:rPr>
          <w:rFonts w:hint="eastAsia" w:ascii="仿宋_GB2312" w:hAnsi="仿宋" w:eastAsia="仿宋_GB2312"/>
          <w:snapToGrid w:val="0"/>
          <w:spacing w:val="-20"/>
          <w:sz w:val="32"/>
          <w:szCs w:val="32"/>
        </w:rPr>
      </w:pPr>
    </w:p>
    <w:p>
      <w:pPr>
        <w:pStyle w:val="6"/>
        <w:widowControl w:val="0"/>
        <w:snapToGrid w:val="0"/>
        <w:spacing w:line="360" w:lineRule="auto"/>
        <w:jc w:val="center"/>
        <w:rPr>
          <w:rFonts w:hint="eastAsia" w:ascii="仿宋_GB2312" w:hAnsi="仿宋" w:eastAsia="仿宋_GB2312"/>
          <w:snapToGrid w:val="0"/>
          <w:spacing w:val="-20"/>
          <w:sz w:val="32"/>
          <w:szCs w:val="32"/>
        </w:rPr>
      </w:pPr>
      <w:r>
        <w:rPr>
          <w:rFonts w:hint="eastAsia" w:ascii="方正小标宋简体" w:eastAsia="方正小标宋简体"/>
          <w:snapToGrid w:val="0"/>
          <w:spacing w:val="-20"/>
          <w:sz w:val="44"/>
          <w:szCs w:val="44"/>
        </w:rPr>
        <w:t>关于云浮市三联能源有限公司红阳加油站建设项目环境影响报告表的批复</w:t>
      </w:r>
    </w:p>
    <w:p>
      <w:pPr>
        <w:pStyle w:val="8"/>
        <w:rPr>
          <w:rFonts w:hint="eastAsia"/>
        </w:rPr>
      </w:pPr>
    </w:p>
    <w:p>
      <w:pPr>
        <w:pStyle w:val="8"/>
        <w:spacing w:line="360" w:lineRule="auto"/>
        <w:rPr>
          <w:rFonts w:hint="eastAsia"/>
        </w:rPr>
      </w:pPr>
      <w:r>
        <w:rPr>
          <w:rFonts w:hint="eastAsia"/>
        </w:rPr>
        <w:t>云浮市三联能源有限公司：</w:t>
      </w:r>
    </w:p>
    <w:p>
      <w:pPr>
        <w:pStyle w:val="9"/>
        <w:snapToGrid w:val="0"/>
        <w:spacing w:line="360" w:lineRule="auto"/>
        <w:jc w:val="left"/>
        <w:rPr>
          <w:rFonts w:hint="eastAsia" w:eastAsia="仿宋_GB2312"/>
          <w:sz w:val="32"/>
          <w:szCs w:val="24"/>
        </w:rPr>
      </w:pPr>
      <w:r>
        <w:rPr>
          <w:rFonts w:hint="eastAsia" w:eastAsia="仿宋_GB2312"/>
          <w:sz w:val="32"/>
          <w:szCs w:val="24"/>
        </w:rPr>
        <w:t xml:space="preserve">    你公司报来的《云浮市三联能源有限公司红阳加油站建设项目环境影响报告表》（以下简称“报告表”）等相关资料收悉。经研究，批复如下：</w:t>
      </w:r>
    </w:p>
    <w:p>
      <w:pPr>
        <w:pStyle w:val="9"/>
        <w:snapToGrid w:val="0"/>
        <w:spacing w:line="360" w:lineRule="auto"/>
        <w:ind w:firstLine="624" w:firstLineChars="200"/>
        <w:rPr>
          <w:rFonts w:hint="eastAsia" w:eastAsia="仿宋_GB2312"/>
          <w:sz w:val="32"/>
          <w:szCs w:val="24"/>
        </w:rPr>
      </w:pPr>
      <w:r>
        <w:rPr>
          <w:rFonts w:hint="eastAsia" w:eastAsia="仿宋_GB2312"/>
          <w:sz w:val="32"/>
          <w:szCs w:val="24"/>
        </w:rPr>
        <w:t>一、云浮市三联能源有限公司红阳加油站建设项目位于云浮市云城区新城快线红阳村委路口，中心点的地理坐标为E112.0887°，N22.9708°。计划总投资 1200万元，环保投资59万元。占地面积 2500平方米，建筑面积700平方米，加油站设计规模为二级加油站，建有一座站房，一座加油亭，加油亭内有4台三品六枪加油机，总计24支加油枪，设埋地双层罐4个，其中95#汽油罐一个，40立方米；92#汽油罐两个，每个40立方米；柴油罐一个，40立方米。预计本项目年销售成品油 3500 吨，其中汽油 2800 吨，柴油 700 吨。</w:t>
      </w:r>
    </w:p>
    <w:p>
      <w:pPr>
        <w:pStyle w:val="9"/>
        <w:snapToGrid w:val="0"/>
        <w:spacing w:line="360" w:lineRule="auto"/>
        <w:ind w:firstLine="624" w:firstLineChars="200"/>
        <w:rPr>
          <w:rFonts w:hint="eastAsia" w:eastAsia="仿宋_GB2312"/>
          <w:sz w:val="32"/>
          <w:szCs w:val="24"/>
        </w:rPr>
      </w:pPr>
      <w:r>
        <w:rPr>
          <w:rFonts w:hint="eastAsia" w:eastAsia="仿宋_GB2312"/>
          <w:sz w:val="32"/>
          <w:szCs w:val="24"/>
        </w:rPr>
        <w:t>二、报告表对本项目实施后可能造成的环境影响分析、预测和评估符合相关导则和技术规范要求，提出预防或者减轻不良环境影响的对策和措施合理，环境影响评价结论基本可信。你公司应按照报告表内容组织实施。</w:t>
      </w:r>
    </w:p>
    <w:p>
      <w:pPr>
        <w:pStyle w:val="9"/>
        <w:snapToGrid w:val="0"/>
        <w:spacing w:line="360" w:lineRule="auto"/>
        <w:ind w:firstLine="624" w:firstLineChars="200"/>
        <w:rPr>
          <w:rFonts w:hint="eastAsia" w:eastAsia="仿宋_GB2312"/>
          <w:sz w:val="32"/>
          <w:szCs w:val="24"/>
        </w:rPr>
      </w:pPr>
      <w:r>
        <w:rPr>
          <w:rFonts w:hint="eastAsia" w:eastAsia="仿宋_GB2312"/>
          <w:sz w:val="32"/>
          <w:szCs w:val="24"/>
        </w:rPr>
        <w:t>三、建设项目应严格执行配套建设的环境保护设施与主体工程同时设计、同时施工、同时投产使用的环境保护“三同时”制度。项目建成后，你公司应当按照国务院生态环境主管部门规定的标准和程序，对配套建设的环境保护设施进行验收。</w:t>
      </w:r>
    </w:p>
    <w:p>
      <w:pPr>
        <w:pStyle w:val="10"/>
        <w:spacing w:line="360" w:lineRule="auto"/>
        <w:rPr>
          <w:rFonts w:hint="eastAsia" w:ascii="仿宋_GB2312" w:hAnsi="仿宋_GB2312"/>
        </w:rPr>
      </w:pPr>
      <w:r>
        <w:rPr>
          <w:rFonts w:hint="eastAsia" w:ascii="仿宋_GB2312" w:hAnsi="仿宋_GB2312"/>
        </w:rPr>
        <w:t xml:space="preserve"> </w:t>
      </w:r>
    </w:p>
    <w:p>
      <w:pPr>
        <w:pStyle w:val="10"/>
        <w:spacing w:line="360" w:lineRule="auto"/>
        <w:rPr>
          <w:rFonts w:hint="eastAsia" w:ascii="仿宋_GB2312" w:hAnsi="仿宋_GB2312"/>
        </w:rPr>
      </w:pPr>
    </w:p>
    <w:p>
      <w:pPr>
        <w:pStyle w:val="10"/>
        <w:wordWrap w:val="0"/>
        <w:spacing w:line="360" w:lineRule="auto"/>
        <w:jc w:val="right"/>
        <w:rPr>
          <w:rFonts w:hint="default" w:ascii="仿宋_GB2312" w:hAnsi="仿宋_GB2312" w:eastAsia="仿宋_GB2312"/>
          <w:lang w:val="en-US" w:eastAsia="zh-CN"/>
        </w:rPr>
      </w:pPr>
      <w:r>
        <w:rPr>
          <w:rFonts w:hint="eastAsia" w:ascii="仿宋_GB2312" w:hAnsi="仿宋_GB2312"/>
        </w:rPr>
        <w:t xml:space="preserve">云浮市生态环境局  </w:t>
      </w:r>
      <w:r>
        <w:rPr>
          <w:rFonts w:hint="eastAsia" w:ascii="仿宋_GB2312" w:hAnsi="仿宋_GB2312"/>
          <w:lang w:val="en-US" w:eastAsia="zh-CN"/>
        </w:rPr>
        <w:t xml:space="preserve">  </w:t>
      </w:r>
    </w:p>
    <w:p>
      <w:pPr>
        <w:pStyle w:val="9"/>
        <w:wordWrap w:val="0"/>
        <w:jc w:val="right"/>
        <w:rPr>
          <w:rFonts w:hint="default" w:ascii="仿宋_GB2312" w:hAnsi="仿宋_GB2312" w:eastAsia="仿宋_GB2312"/>
          <w:sz w:val="32"/>
          <w:szCs w:val="24"/>
          <w:lang w:val="en-US" w:eastAsia="zh-CN"/>
        </w:rPr>
      </w:pPr>
      <w:r>
        <w:rPr>
          <w:rFonts w:hint="eastAsia" w:ascii="仿宋_GB2312" w:hAnsi="仿宋_GB2312" w:eastAsia="仿宋_GB2312"/>
          <w:sz w:val="32"/>
          <w:szCs w:val="24"/>
        </w:rPr>
        <w:t xml:space="preserve">2020年8月24日  </w:t>
      </w:r>
      <w:r>
        <w:rPr>
          <w:rFonts w:hint="eastAsia" w:ascii="仿宋_GB2312" w:hAnsi="仿宋_GB2312" w:eastAsia="仿宋_GB2312"/>
          <w:sz w:val="32"/>
          <w:szCs w:val="24"/>
          <w:lang w:val="en-US" w:eastAsia="zh-CN"/>
        </w:rPr>
        <w:t xml:space="preserve">  </w:t>
      </w:r>
    </w:p>
    <w:p>
      <w:pPr>
        <w:pStyle w:val="6"/>
        <w:widowControl w:val="0"/>
        <w:rPr>
          <w:rFonts w:hint="eastAsia" w:ascii="黑体" w:hAnsi="黑体" w:eastAsia="黑体"/>
          <w:snapToGrid w:val="0"/>
          <w:spacing w:val="-20"/>
          <w:sz w:val="32"/>
          <w:szCs w:val="32"/>
        </w:rPr>
      </w:pPr>
    </w:p>
    <w:p>
      <w:pPr>
        <w:pStyle w:val="6"/>
        <w:widowControl w:val="0"/>
        <w:rPr>
          <w:rFonts w:hint="eastAsia" w:ascii="黑体" w:hAnsi="黑体" w:eastAsia="黑体"/>
          <w:snapToGrid w:val="0"/>
          <w:spacing w:val="-20"/>
          <w:sz w:val="32"/>
          <w:szCs w:val="32"/>
        </w:rPr>
      </w:pPr>
    </w:p>
    <w:p>
      <w:pPr>
        <w:pStyle w:val="6"/>
        <w:widowControl w:val="0"/>
        <w:rPr>
          <w:rFonts w:hint="eastAsia" w:ascii="仿宋" w:hAnsi="仿宋" w:eastAsia="仿宋"/>
          <w:snapToGrid w:val="0"/>
          <w:spacing w:val="-20"/>
          <w:sz w:val="32"/>
          <w:szCs w:val="32"/>
        </w:rPr>
      </w:pPr>
      <w:r>
        <w:rPr>
          <w:rFonts w:hint="eastAsia" w:ascii="黑体" w:hAnsi="黑体" w:eastAsia="黑体"/>
          <w:snapToGrid w:val="0"/>
          <w:spacing w:val="-20"/>
          <w:sz w:val="32"/>
          <w:szCs w:val="32"/>
        </w:rPr>
        <w:t>公开方式：</w:t>
      </w:r>
      <w:r>
        <w:rPr>
          <w:rFonts w:hint="eastAsia" w:ascii="仿宋_GB2312" w:hAnsi="仿宋" w:eastAsia="仿宋_GB2312"/>
          <w:snapToGrid w:val="0"/>
          <w:spacing w:val="-20"/>
          <w:sz w:val="32"/>
          <w:szCs w:val="32"/>
        </w:rPr>
        <w:t>主动公开</w:t>
      </w:r>
    </w:p>
    <w:p>
      <w:r>
        <w:rPr>
          <w:rFonts w:hint="eastAsia" w:ascii="仿宋_GB2312" w:hAnsi="仿宋"/>
          <w:snapToGrid w:val="0"/>
          <w:spacing w:val="-20"/>
          <w:sz w:val="28"/>
          <w:szCs w:val="28"/>
        </w:rPr>
        <w:t>抄送：云浮市生态环境局云城分局，</w:t>
      </w:r>
      <w:bookmarkEnd w:id="1"/>
      <w:r>
        <w:rPr>
          <w:rFonts w:hint="eastAsia" w:ascii="仿宋_GB2312" w:hAnsi="仿宋"/>
          <w:snapToGrid w:val="0"/>
          <w:spacing w:val="-20"/>
          <w:sz w:val="28"/>
          <w:szCs w:val="28"/>
        </w:rPr>
        <w:t>云浮市金管家环保科技有限公司</w:t>
      </w:r>
    </w:p>
    <w:sectPr>
      <w:footerReference r:id="rId4" w:type="first"/>
      <w:footerReference r:id="rId3" w:type="default"/>
      <w:pgSz w:w="11907" w:h="16840"/>
      <w:pgMar w:top="2098" w:right="1587" w:bottom="1984" w:left="1587" w:header="851" w:footer="992" w:gutter="0"/>
      <w:pgNumType w:fmt="numberInDash"/>
      <w:cols w:space="720" w:num="1"/>
      <w:titlePg/>
      <w:docGrid w:type="linesAndChars" w:linePitch="579" w:charSpace="-1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-149225</wp:posOffset>
              </wp:positionV>
              <wp:extent cx="5755005" cy="0"/>
              <wp:effectExtent l="0" t="28575" r="5715" b="32385"/>
              <wp:wrapNone/>
              <wp:docPr id="7" name="直接连接符 7"/>
              <wp:cNvGraphicFramePr/>
              <a:graphic xmlns:a="http://schemas.openxmlformats.org/drawingml/2006/main">
                <a:graphicData uri="http://schemas.microsoft.com/office/word/2010/wordprocessingShape">
                  <wps:wsp>
                    <wps:cNvCnPr/>
                    <wps:spPr>
                      <a:xfrm>
                        <a:off x="0" y="0"/>
                        <a:ext cx="5755005"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11.75pt;height:0pt;width:453.15pt;z-index:251658240;mso-width-relative:page;mso-height-relative:page;" filled="f" stroked="t" coordsize="21600,21600" o:gfxdata="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LZzMPWAAAA&#10;CQEAAA8AAAAAAAAAAQAgAAAAIgAAAGRycy9kb3ducmV2LnhtbFBLAQIUABQAAAAIAIdO4kADB39v&#10;5gEAAKsDAAAOAAAAAAAAAAEAIAAAACUBAABkcnMvZTJvRG9jLnhtbFBLBQYAAAAABgAGAFkBAAB9&#10;BQAAAAA=&#10;">
              <v:fill on="f" focussize="0,0"/>
              <v:stroke weight="4.5pt" color="#FF0000" linestyle="thinThick" joinstyle="round"/>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dit="forms" w:enforcement="1" w:cryptProviderType="rsaFull" w:cryptAlgorithmClass="hash" w:cryptAlgorithmType="typeAny" w:cryptAlgorithmSid="4" w:cryptSpinCount="0" w:hash="m+8u9/n82pQrm9/meOe0OKvnJYI=" w:salt="tAF+YLMf7kRy4C8/ZlbBDQ=="/>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12F76"/>
    <w:rsid w:val="2658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b/>
      <w:color w:val="FF0000"/>
      <w:w w:val="90"/>
      <w:position w:val="4"/>
      <w:sz w:val="96"/>
      <w:szCs w:val="60"/>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p16"/>
    <w:basedOn w:val="7"/>
    <w:qFormat/>
    <w:uiPriority w:val="0"/>
    <w:pPr>
      <w:widowControl/>
    </w:pPr>
    <w:rPr>
      <w:kern w:val="0"/>
      <w:szCs w:val="21"/>
    </w:rPr>
  </w:style>
  <w:style w:type="paragraph" w:customStyle="1" w:styleId="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2020-09-02T02:47:17Z</dcterms:created>
  <dc:creator>1218</dc:creator>
  <cp:lastModifiedBy>侯昌成</cp:lastModifiedBy>
  <dcterms:modified xsi:type="dcterms:W3CDTF">2020-09-02T02:47:51Z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